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F2" w:rsidRDefault="00B265F2" w:rsidP="00B265F2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1290532</wp:posOffset>
            </wp:positionH>
            <wp:positionV relativeFrom="paragraph">
              <wp:posOffset>-68157</wp:posOffset>
            </wp:positionV>
            <wp:extent cx="3048000" cy="1059938"/>
            <wp:effectExtent l="0" t="0" r="0" b="6985"/>
            <wp:wrapNone/>
            <wp:docPr id="1" name="Рисунок 1" descr="C:\Users\User\Desktop\Флажок 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Флажок АН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7405" r="3662" b="74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5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2" w:rsidRDefault="00B265F2" w:rsidP="00746DDE">
      <w:pPr>
        <w:pStyle w:val="a3"/>
        <w:rPr>
          <w:color w:val="000000"/>
          <w:sz w:val="28"/>
          <w:szCs w:val="28"/>
        </w:rPr>
      </w:pPr>
    </w:p>
    <w:p w:rsidR="00B265F2" w:rsidRDefault="00B265F2" w:rsidP="00746DDE">
      <w:pPr>
        <w:pStyle w:val="a3"/>
        <w:rPr>
          <w:color w:val="000000"/>
          <w:sz w:val="28"/>
          <w:szCs w:val="28"/>
        </w:rPr>
      </w:pPr>
    </w:p>
    <w:p w:rsidR="00B265F2" w:rsidRDefault="00B265F2" w:rsidP="00746DDE">
      <w:pPr>
        <w:pStyle w:val="a3"/>
        <w:rPr>
          <w:color w:val="000000"/>
          <w:sz w:val="28"/>
          <w:szCs w:val="28"/>
        </w:rPr>
      </w:pPr>
    </w:p>
    <w:p w:rsidR="00746DDE" w:rsidRDefault="00B265F2" w:rsidP="00B265F2">
      <w:pPr>
        <w:pStyle w:val="a3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Ассоциация налоговых консультантов проводит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по теме:</w:t>
      </w:r>
    </w:p>
    <w:p w:rsidR="00B265F2" w:rsidRDefault="00DC6051" w:rsidP="00DC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91A8B">
        <w:rPr>
          <w:color w:val="000000"/>
          <w:sz w:val="28"/>
          <w:szCs w:val="28"/>
        </w:rPr>
        <w:t>Дробление бизнеса: схема уклонения или законная оптимизация бизнес процессов? Налоговые риски при реструктуризации бизнеса</w:t>
      </w:r>
      <w:r>
        <w:rPr>
          <w:color w:val="000000"/>
          <w:sz w:val="28"/>
          <w:szCs w:val="28"/>
        </w:rPr>
        <w:t>»</w:t>
      </w:r>
    </w:p>
    <w:p w:rsidR="00DC6051" w:rsidRDefault="00046A59" w:rsidP="00DC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DC6051">
        <w:rPr>
          <w:color w:val="000000"/>
          <w:sz w:val="28"/>
          <w:szCs w:val="28"/>
        </w:rPr>
        <w:t xml:space="preserve">ата проведения: </w:t>
      </w:r>
      <w:r w:rsidR="00791A8B">
        <w:rPr>
          <w:color w:val="000000"/>
          <w:sz w:val="28"/>
          <w:szCs w:val="28"/>
        </w:rPr>
        <w:t>8</w:t>
      </w:r>
      <w:r w:rsidR="00DC6051">
        <w:rPr>
          <w:color w:val="000000"/>
          <w:sz w:val="28"/>
          <w:szCs w:val="28"/>
        </w:rPr>
        <w:t xml:space="preserve"> </w:t>
      </w:r>
      <w:r w:rsidR="00791A8B">
        <w:rPr>
          <w:color w:val="000000"/>
          <w:sz w:val="28"/>
          <w:szCs w:val="28"/>
        </w:rPr>
        <w:t>октября</w:t>
      </w:r>
      <w:r w:rsidR="00DC6051">
        <w:rPr>
          <w:color w:val="000000"/>
          <w:sz w:val="28"/>
          <w:szCs w:val="28"/>
        </w:rPr>
        <w:t xml:space="preserve"> 2020 года.</w:t>
      </w:r>
    </w:p>
    <w:p w:rsidR="00046A59" w:rsidRDefault="00046A59" w:rsidP="00DC605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в 14 часов.</w:t>
      </w:r>
    </w:p>
    <w:p w:rsidR="00746DDE" w:rsidRDefault="00746DDE" w:rsidP="00746DDE">
      <w:pPr>
        <w:pStyle w:val="a3"/>
        <w:rPr>
          <w:color w:val="000000"/>
          <w:sz w:val="28"/>
          <w:szCs w:val="28"/>
        </w:rPr>
      </w:pPr>
      <w:r w:rsidRPr="00746DDE">
        <w:rPr>
          <w:color w:val="000000"/>
          <w:sz w:val="28"/>
          <w:szCs w:val="28"/>
        </w:rPr>
        <w:t>Спикеры:</w:t>
      </w:r>
    </w:p>
    <w:p w:rsidR="00DC6051" w:rsidRPr="00927759" w:rsidRDefault="00DC6051" w:rsidP="00746DDE">
      <w:pPr>
        <w:pStyle w:val="a3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2261A76" wp14:editId="2AD1F863">
            <wp:extent cx="787117" cy="939800"/>
            <wp:effectExtent l="0" t="0" r="0" b="0"/>
            <wp:docPr id="7" name="Рисунок 7" descr="C:\Users\user\Downloads\Саськов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СаськовВ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4" cy="9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759" w:rsidRPr="00927759">
        <w:rPr>
          <w:sz w:val="28"/>
          <w:szCs w:val="28"/>
        </w:rPr>
        <w:t xml:space="preserve"> </w:t>
      </w:r>
      <w:proofErr w:type="spellStart"/>
      <w:r w:rsidR="00927759" w:rsidRPr="00927759">
        <w:rPr>
          <w:sz w:val="28"/>
          <w:szCs w:val="28"/>
        </w:rPr>
        <w:t>Саськов</w:t>
      </w:r>
      <w:proofErr w:type="spellEnd"/>
      <w:r w:rsidR="00927759" w:rsidRPr="00927759">
        <w:rPr>
          <w:sz w:val="28"/>
          <w:szCs w:val="28"/>
        </w:rPr>
        <w:t xml:space="preserve"> Владимир Александрович</w:t>
      </w:r>
      <w:r w:rsidR="004B32D9">
        <w:rPr>
          <w:sz w:val="28"/>
          <w:szCs w:val="28"/>
        </w:rPr>
        <w:t xml:space="preserve">: </w:t>
      </w:r>
      <w:r w:rsidR="004B32D9" w:rsidRPr="00927759">
        <w:rPr>
          <w:sz w:val="28"/>
          <w:szCs w:val="28"/>
        </w:rPr>
        <w:t>Директор Ассоциации налоговых консультантов</w:t>
      </w:r>
      <w:r w:rsidR="004B32D9">
        <w:rPr>
          <w:sz w:val="28"/>
          <w:szCs w:val="28"/>
        </w:rPr>
        <w:t>, Советник государственной гражданской службы 1 класса, почетный работник Министерства по налогам и сборам.</w:t>
      </w:r>
    </w:p>
    <w:p w:rsidR="00927759" w:rsidRDefault="00927759" w:rsidP="00746DDE">
      <w:pPr>
        <w:pStyle w:val="a3"/>
        <w:rPr>
          <w:color w:val="000000"/>
          <w:sz w:val="28"/>
          <w:szCs w:val="28"/>
        </w:rPr>
      </w:pPr>
    </w:p>
    <w:p w:rsidR="00927759" w:rsidRPr="00927759" w:rsidRDefault="00927759" w:rsidP="00927759">
      <w:pPr>
        <w:pStyle w:val="3"/>
        <w:spacing w:before="330" w:after="16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5E8CBD8" wp14:editId="6EE0E5C6">
            <wp:extent cx="822741" cy="1054100"/>
            <wp:effectExtent l="0" t="0" r="0" b="0"/>
            <wp:docPr id="2" name="Рисунок 2" descr="C:\Users\user\Desktop\мои\illari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\illarion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84" cy="105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759">
        <w:rPr>
          <w:rFonts w:ascii="Helvetica" w:hAnsi="Helvetica"/>
          <w:b w:val="0"/>
          <w:bCs w:val="0"/>
          <w:color w:val="000000"/>
          <w:sz w:val="36"/>
          <w:szCs w:val="36"/>
        </w:rPr>
        <w:t xml:space="preserve"> </w:t>
      </w:r>
      <w:r w:rsidRPr="0092775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Илларионов Андрей Валерьевич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: </w:t>
      </w:r>
      <w:r w:rsidRPr="00927759">
        <w:rPr>
          <w:rFonts w:ascii="Times New Roman" w:hAnsi="Times New Roman" w:cs="Times New Roman"/>
          <w:b w:val="0"/>
          <w:color w:val="000000"/>
          <w:sz w:val="28"/>
          <w:szCs w:val="28"/>
        </w:rPr>
        <w:t>руководитель налоговой практики ООО «Международная консалтинговая группа», Аттестованный налоговый консультант, Сертифицированный аудитор, эксперт Ассоциации налоговых консультантов.</w:t>
      </w:r>
    </w:p>
    <w:p w:rsidR="00746DDE" w:rsidRDefault="00746DDE" w:rsidP="00746DDE">
      <w:pPr>
        <w:pStyle w:val="a3"/>
        <w:rPr>
          <w:color w:val="000000"/>
          <w:sz w:val="28"/>
          <w:szCs w:val="28"/>
        </w:rPr>
      </w:pPr>
      <w:r w:rsidRPr="00746DDE">
        <w:rPr>
          <w:color w:val="000000"/>
          <w:sz w:val="28"/>
          <w:szCs w:val="28"/>
        </w:rPr>
        <w:t>Ключевые тезисы:</w:t>
      </w:r>
    </w:p>
    <w:p w:rsidR="00DC6051" w:rsidRDefault="00791A8B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Правовые основы реструктуризации бизнеса в формате «дробления»</w:t>
      </w:r>
      <w:r w:rsidR="00DC6051">
        <w:rPr>
          <w:color w:val="000000"/>
          <w:sz w:val="28"/>
          <w:szCs w:val="28"/>
        </w:rPr>
        <w:t>.</w:t>
      </w:r>
    </w:p>
    <w:p w:rsidR="00DC6051" w:rsidRDefault="00791A8B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Экономическая сущность и реальность процессов реструктуризации бизнеса в формате «дробления».</w:t>
      </w:r>
    </w:p>
    <w:p w:rsidR="00791A8B" w:rsidRDefault="00791A8B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Ключевые налоговые риски и позиция налоговых органов по формированию претензий по дроблению бизнеса.</w:t>
      </w:r>
    </w:p>
    <w:p w:rsidR="00791A8B" w:rsidRDefault="00791A8B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Обзор арбитражной практики по налоговым спорам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в части дробления бизнеса.</w:t>
      </w:r>
    </w:p>
    <w:p w:rsidR="00791A8B" w:rsidRDefault="00791A8B" w:rsidP="00DC605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по минимизации налоговых рисков при дроблении бизнеса.</w:t>
      </w:r>
    </w:p>
    <w:p w:rsidR="00F25837" w:rsidRDefault="00F25837"/>
    <w:p w:rsidR="00791A8B" w:rsidRDefault="00791A8B" w:rsidP="00791A8B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791A8B">
        <w:rPr>
          <w:color w:val="000000"/>
          <w:sz w:val="28"/>
          <w:szCs w:val="28"/>
        </w:rPr>
        <w:t>Дробление бизнеса является одной из самых распространенных форм оптимизации налоговой нагрузки</w:t>
      </w:r>
      <w:r>
        <w:rPr>
          <w:color w:val="000000"/>
          <w:sz w:val="28"/>
          <w:szCs w:val="28"/>
        </w:rPr>
        <w:t xml:space="preserve">. Важно отметить, что само по себе структурное преобразование бизнеса в формате «дробления» по направлениям </w:t>
      </w:r>
      <w:r w:rsidR="00803433">
        <w:rPr>
          <w:color w:val="000000"/>
          <w:sz w:val="28"/>
          <w:szCs w:val="28"/>
        </w:rPr>
        <w:t>имеет широкое применение в деловой практики как эффективный инструмент повышения управляемости бизнес процессами, и повышений качества управления финансовыми потоками.</w:t>
      </w:r>
    </w:p>
    <w:p w:rsidR="00803433" w:rsidRDefault="00803433" w:rsidP="00791A8B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того, разумная оптимизация налоговой нагрузки в результате реструктурирования бизнеса должно рассматривать именно как элемент повышения эффективности использования финансовых ресурсов.</w:t>
      </w:r>
    </w:p>
    <w:p w:rsidR="00803433" w:rsidRDefault="00803433" w:rsidP="00803433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тем, налоговые органы любое дробление как правило связывают исключительно с формированием схем по уклонению от уплаты налогов, что создало вокруг данных реорганизационных процессов повышенную зону налоговых рисков.</w:t>
      </w:r>
    </w:p>
    <w:p w:rsidR="004B32D9" w:rsidRDefault="00803433" w:rsidP="00803433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Безусловно, использование дробления как «схему»</w:t>
      </w:r>
      <w:r w:rsidR="004B32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имеет место </w:t>
      </w:r>
      <w:proofErr w:type="gramStart"/>
      <w:r>
        <w:rPr>
          <w:color w:val="000000"/>
          <w:sz w:val="28"/>
          <w:szCs w:val="28"/>
        </w:rPr>
        <w:t>в современной практики</w:t>
      </w:r>
      <w:proofErr w:type="gramEnd"/>
      <w:r>
        <w:rPr>
          <w:color w:val="000000"/>
          <w:sz w:val="28"/>
          <w:szCs w:val="28"/>
        </w:rPr>
        <w:t xml:space="preserve"> ведения бизнеса. Но где грань злостного уклонения от уплаты налогов и здравым стремлением оптимизировать финансовые издержки бизнеса?</w:t>
      </w:r>
    </w:p>
    <w:p w:rsidR="00803433" w:rsidRDefault="00803433" w:rsidP="00803433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предлагается обсудить современные проблемы дробления бизнеса, перспективы развития налогового контроля и организацию структурных преобразования бизнес процессов в формате дробления с минимальными налоговыми рисками. </w:t>
      </w:r>
    </w:p>
    <w:p w:rsidR="007E5F21" w:rsidRDefault="007E5F21" w:rsidP="007E5F21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Ассоциация налоговых консультантов приглашает </w:t>
      </w:r>
      <w:r w:rsidR="00803433">
        <w:rPr>
          <w:color w:val="000000"/>
          <w:sz w:val="28"/>
          <w:szCs w:val="28"/>
        </w:rPr>
        <w:t xml:space="preserve">принять участие в дискуссии по актуальнейшей проблеме </w:t>
      </w:r>
      <w:r w:rsidR="004E6A44">
        <w:rPr>
          <w:color w:val="000000"/>
          <w:sz w:val="28"/>
          <w:szCs w:val="28"/>
        </w:rPr>
        <w:t>возросших налоговых рисков в системе дробления бизнеса.</w:t>
      </w:r>
    </w:p>
    <w:p w:rsidR="004E6A44" w:rsidRPr="007E5F21" w:rsidRDefault="004E6A44" w:rsidP="007E5F21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proofErr w:type="spellStart"/>
      <w:r>
        <w:rPr>
          <w:color w:val="000000"/>
          <w:sz w:val="28"/>
          <w:szCs w:val="28"/>
        </w:rPr>
        <w:t>вебинара</w:t>
      </w:r>
      <w:proofErr w:type="spellEnd"/>
      <w:r>
        <w:rPr>
          <w:color w:val="000000"/>
          <w:sz w:val="28"/>
          <w:szCs w:val="28"/>
        </w:rPr>
        <w:t xml:space="preserve"> вы сможете выработать индивидуальные решения для защиты именно вашего бизнес направления по </w:t>
      </w:r>
      <w:proofErr w:type="spellStart"/>
      <w:r>
        <w:rPr>
          <w:color w:val="000000"/>
          <w:sz w:val="28"/>
          <w:szCs w:val="28"/>
        </w:rPr>
        <w:t>саксимальной</w:t>
      </w:r>
      <w:proofErr w:type="spellEnd"/>
      <w:r>
        <w:rPr>
          <w:color w:val="000000"/>
          <w:sz w:val="28"/>
          <w:szCs w:val="28"/>
        </w:rPr>
        <w:t xml:space="preserve"> защите от потенциальных налоговых претензий при дроблении бизнеса.</w:t>
      </w:r>
    </w:p>
    <w:p w:rsidR="004B32D9" w:rsidRPr="00DE2711" w:rsidRDefault="004B32D9" w:rsidP="004B32D9">
      <w:pPr>
        <w:pStyle w:val="a3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Зарегистрироваться на </w:t>
      </w:r>
      <w:proofErr w:type="spellStart"/>
      <w:r>
        <w:rPr>
          <w:color w:val="000000"/>
          <w:sz w:val="28"/>
          <w:szCs w:val="28"/>
        </w:rPr>
        <w:t>вебинар</w:t>
      </w:r>
      <w:proofErr w:type="spellEnd"/>
      <w:r>
        <w:rPr>
          <w:color w:val="000000"/>
          <w:sz w:val="28"/>
          <w:szCs w:val="28"/>
        </w:rPr>
        <w:t xml:space="preserve"> можно на сайте: </w:t>
      </w:r>
    </w:p>
    <w:p w:rsidR="00DE2711" w:rsidRDefault="00DE2711" w:rsidP="004B32D9">
      <w:pPr>
        <w:pStyle w:val="a3"/>
        <w:ind w:firstLine="360"/>
        <w:rPr>
          <w:color w:val="000000"/>
          <w:sz w:val="28"/>
          <w:szCs w:val="28"/>
        </w:rPr>
      </w:pPr>
      <w:hyperlink r:id="rId8" w:history="1">
        <w:r w:rsidRPr="009867C8">
          <w:rPr>
            <w:rStyle w:val="a6"/>
            <w:sz w:val="28"/>
            <w:szCs w:val="28"/>
          </w:rPr>
          <w:t>http://nalog-ank.ru/info/novosti/304-droblenie-biznesa-nalogovye-riski-i-ikh-minimizatsiya-assotsiatsiya-nalogovykh-konsultantov-8-oktyabrya-provodit-vebinar-posvyashchennyj-drobleniyu-biznesa.html</w:t>
        </w:r>
      </w:hyperlink>
    </w:p>
    <w:p w:rsidR="00DE2711" w:rsidRPr="00DE2711" w:rsidRDefault="00DE2711" w:rsidP="004B32D9">
      <w:pPr>
        <w:pStyle w:val="a3"/>
        <w:ind w:firstLine="360"/>
        <w:rPr>
          <w:color w:val="000000"/>
          <w:sz w:val="28"/>
          <w:szCs w:val="28"/>
        </w:rPr>
      </w:pPr>
    </w:p>
    <w:sectPr w:rsidR="00DE2711" w:rsidRPr="00DE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4453"/>
    <w:multiLevelType w:val="hybridMultilevel"/>
    <w:tmpl w:val="EC0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DE"/>
    <w:rsid w:val="00046A59"/>
    <w:rsid w:val="000B55EB"/>
    <w:rsid w:val="001D482A"/>
    <w:rsid w:val="002313CD"/>
    <w:rsid w:val="004B32D9"/>
    <w:rsid w:val="004E6A44"/>
    <w:rsid w:val="006976F9"/>
    <w:rsid w:val="00746DDE"/>
    <w:rsid w:val="00791A8B"/>
    <w:rsid w:val="007E5F21"/>
    <w:rsid w:val="00803433"/>
    <w:rsid w:val="00927759"/>
    <w:rsid w:val="00B265F2"/>
    <w:rsid w:val="00DC6051"/>
    <w:rsid w:val="00DE2711"/>
    <w:rsid w:val="00F2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3FB"/>
  <w15:docId w15:val="{744FA616-C4F4-4066-84DC-286D2837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6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277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D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C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0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775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6">
    <w:name w:val="Hyperlink"/>
    <w:basedOn w:val="a0"/>
    <w:uiPriority w:val="99"/>
    <w:unhideWhenUsed/>
    <w:rsid w:val="00DE2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-ank.ru/info/novosti/304-droblenie-biznesa-nalogovye-riski-i-ikh-minimizatsiya-assotsiatsiya-nalogovykh-konsultantov-8-oktyabrya-provodit-vebinar-posvyashchennyj-drobleniyu-biznes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John Soft</cp:lastModifiedBy>
  <cp:revision>3</cp:revision>
  <dcterms:created xsi:type="dcterms:W3CDTF">2020-09-15T09:41:00Z</dcterms:created>
  <dcterms:modified xsi:type="dcterms:W3CDTF">2020-09-18T17:22:00Z</dcterms:modified>
</cp:coreProperties>
</file>